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19" w:rsidRPr="005C2F19" w:rsidRDefault="005C2F19" w:rsidP="005C2F19">
      <w:pPr>
        <w:jc w:val="center"/>
        <w:rPr>
          <w:b/>
          <w:sz w:val="28"/>
          <w:szCs w:val="28"/>
          <w:u w:val="single"/>
        </w:rPr>
      </w:pPr>
      <w:r w:rsidRPr="005C2F19">
        <w:rPr>
          <w:b/>
          <w:sz w:val="28"/>
          <w:szCs w:val="28"/>
          <w:u w:val="single"/>
        </w:rPr>
        <w:t xml:space="preserve">RUBRIC </w:t>
      </w:r>
      <w:r w:rsidRPr="005C2F19">
        <w:rPr>
          <w:b/>
          <w:sz w:val="28"/>
          <w:szCs w:val="28"/>
          <w:u w:val="single"/>
        </w:rPr>
        <w:t>ENTERPRISING S</w:t>
      </w:r>
      <w:r w:rsidRPr="005C2F19">
        <w:rPr>
          <w:b/>
          <w:sz w:val="28"/>
          <w:szCs w:val="28"/>
          <w:u w:val="single"/>
        </w:rPr>
        <w:t xml:space="preserve">KILL </w:t>
      </w:r>
      <w:r w:rsidRPr="005C2F19">
        <w:rPr>
          <w:b/>
          <w:sz w:val="28"/>
          <w:szCs w:val="28"/>
          <w:u w:val="single"/>
        </w:rPr>
        <w:t xml:space="preserve"> </w:t>
      </w:r>
      <w:r w:rsidRPr="005C2F19">
        <w:rPr>
          <w:b/>
          <w:sz w:val="28"/>
          <w:szCs w:val="28"/>
          <w:u w:val="single"/>
        </w:rPr>
        <w:t>(3</w:t>
      </w:r>
      <w:r w:rsidRPr="005C2F19">
        <w:rPr>
          <w:b/>
          <w:sz w:val="28"/>
          <w:szCs w:val="28"/>
          <w:u w:val="single"/>
        </w:rPr>
        <w:t>0%)</w:t>
      </w:r>
    </w:p>
    <w:p w:rsidR="005C2F19" w:rsidRPr="00122396" w:rsidRDefault="005C2F19" w:rsidP="005C2F19">
      <w:pPr>
        <w:pStyle w:val="ListParagraph"/>
        <w:spacing w:after="0" w:line="240" w:lineRule="auto"/>
        <w:rPr>
          <w:b/>
        </w:rPr>
      </w:pPr>
      <w:r w:rsidRPr="00122396">
        <w:rPr>
          <w:b/>
        </w:rPr>
        <w:t>ES4 - kebolehan menggunakan minda keusahawanan dalam menangani permasalahan.</w:t>
      </w:r>
    </w:p>
    <w:p w:rsidR="005C2F19" w:rsidRPr="002771AD" w:rsidRDefault="005C2F19" w:rsidP="005C2F19">
      <w:pPr>
        <w:pStyle w:val="ListParagraph"/>
        <w:spacing w:after="0" w:line="240" w:lineRule="auto"/>
        <w:ind w:left="1080"/>
        <w:rPr>
          <w:i/>
        </w:rPr>
      </w:pPr>
      <w:r w:rsidRPr="00836D64">
        <w:rPr>
          <w:b/>
          <w:i/>
        </w:rPr>
        <w:t>Tafsiran:</w:t>
      </w:r>
      <w:r w:rsidRPr="002771AD">
        <w:rPr>
          <w:i/>
        </w:rPr>
        <w:t xml:space="preserve"> </w:t>
      </w:r>
      <w:r>
        <w:rPr>
          <w:i/>
        </w:rPr>
        <w:t>kebolehan siswazah untuk berfikiran ke hadapan dalam menukarkan sesuatu masalah kepada peluang yang dapat menjana faedah dan keuntungan.</w:t>
      </w:r>
    </w:p>
    <w:p w:rsidR="005C2F19" w:rsidRDefault="005C2F19" w:rsidP="005C2F19">
      <w:pPr>
        <w:pStyle w:val="ListParagraph"/>
        <w:spacing w:after="0" w:line="240" w:lineRule="auto"/>
        <w:ind w:left="1080"/>
        <w:rPr>
          <w:i/>
        </w:rPr>
      </w:pPr>
      <w:r w:rsidRPr="00836D64">
        <w:rPr>
          <w:b/>
          <w:i/>
        </w:rPr>
        <w:t>Jangkaan Hasil:</w:t>
      </w:r>
      <w:r>
        <w:rPr>
          <w:i/>
        </w:rPr>
        <w:t xml:space="preserve"> siswazah akan sentiasa berfikiran positif dalam mendepani cabaran-cabaran yang dihadapi kerana mereka mampu untuk menukarkan cabaran tersebut kepada peluang yang beri</w:t>
      </w:r>
      <w:bookmarkStart w:id="0" w:name="_GoBack"/>
      <w:bookmarkEnd w:id="0"/>
      <w:r>
        <w:rPr>
          <w:i/>
        </w:rPr>
        <w:t xml:space="preserve">mpak. </w:t>
      </w:r>
    </w:p>
    <w:tbl>
      <w:tblPr>
        <w:tblStyle w:val="TableGrid"/>
        <w:tblpPr w:leftFromText="180" w:rightFromText="180" w:vertAnchor="text" w:horzAnchor="margin" w:tblpXSpec="center" w:tblpY="445"/>
        <w:tblW w:w="13117" w:type="dxa"/>
        <w:tblLook w:val="04A0" w:firstRow="1" w:lastRow="0" w:firstColumn="1" w:lastColumn="0" w:noHBand="0" w:noVBand="1"/>
      </w:tblPr>
      <w:tblGrid>
        <w:gridCol w:w="1984"/>
        <w:gridCol w:w="3544"/>
        <w:gridCol w:w="2693"/>
        <w:gridCol w:w="3119"/>
        <w:gridCol w:w="1777"/>
      </w:tblGrid>
      <w:tr w:rsidR="00DB4C48" w:rsidTr="00DB4C48">
        <w:tc>
          <w:tcPr>
            <w:tcW w:w="1984" w:type="dxa"/>
            <w:shd w:val="clear" w:color="auto" w:fill="FFFF00"/>
          </w:tcPr>
          <w:p w:rsidR="00DB4C48" w:rsidRDefault="00DB4C48" w:rsidP="006B08FF">
            <w:pPr>
              <w:spacing w:before="2" w:after="2"/>
              <w:rPr>
                <w:b/>
                <w:sz w:val="24"/>
                <w:szCs w:val="24"/>
              </w:rPr>
            </w:pPr>
            <w:r w:rsidRPr="005F375A">
              <w:rPr>
                <w:b/>
                <w:sz w:val="24"/>
                <w:szCs w:val="24"/>
              </w:rPr>
              <w:t xml:space="preserve">IDEA </w:t>
            </w:r>
          </w:p>
          <w:p w:rsidR="00DB4C48" w:rsidRPr="005F375A" w:rsidRDefault="00DB4C48" w:rsidP="006B08FF">
            <w:pPr>
              <w:spacing w:before="2" w:after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(10</w:t>
            </w:r>
            <w:r w:rsidRPr="005F375A">
              <w:rPr>
                <w:b/>
                <w:sz w:val="24"/>
                <w:szCs w:val="24"/>
              </w:rPr>
              <w:t>%)</w:t>
            </w: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66FF"/>
          </w:tcPr>
          <w:p w:rsidR="00DB4C48" w:rsidRPr="005F375A" w:rsidRDefault="00DB4C48" w:rsidP="006B08FF">
            <w:pPr>
              <w:spacing w:before="2" w:after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EXCELLENT (8-10</w:t>
            </w:r>
            <w:r w:rsidRPr="005F375A">
              <w:rPr>
                <w:b/>
                <w:sz w:val="24"/>
                <w:szCs w:val="24"/>
              </w:rPr>
              <w:t>%)</w:t>
            </w: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proofErr w:type="spellStart"/>
            <w:r w:rsidRPr="005F375A">
              <w:rPr>
                <w:sz w:val="24"/>
                <w:szCs w:val="24"/>
              </w:rPr>
              <w:t>Pelajar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menyatakan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dengan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jelas</w:t>
            </w:r>
            <w:proofErr w:type="spellEnd"/>
            <w:r w:rsidRPr="005F375A">
              <w:rPr>
                <w:sz w:val="24"/>
                <w:szCs w:val="24"/>
              </w:rPr>
              <w:t xml:space="preserve"> idea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pandangan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tentang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isu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dibincangkan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secara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positif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berfikiran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ke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hadapan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r w:rsidRPr="005B168E">
              <w:rPr>
                <w:i/>
                <w:sz w:val="24"/>
                <w:szCs w:val="24"/>
              </w:rPr>
              <w:t xml:space="preserve">(future thinking). </w:t>
            </w:r>
          </w:p>
        </w:tc>
        <w:tc>
          <w:tcPr>
            <w:tcW w:w="2693" w:type="dxa"/>
            <w:shd w:val="clear" w:color="auto" w:fill="92D050"/>
          </w:tcPr>
          <w:p w:rsidR="00DB4C48" w:rsidRPr="005F375A" w:rsidRDefault="00DB4C48" w:rsidP="006B08FF">
            <w:pPr>
              <w:spacing w:before="2" w:after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SATISFACTORY (5-7</w:t>
            </w:r>
            <w:r w:rsidRPr="005F375A">
              <w:rPr>
                <w:b/>
                <w:sz w:val="24"/>
                <w:szCs w:val="24"/>
              </w:rPr>
              <w:t>%)</w:t>
            </w: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r w:rsidRPr="005F375A">
              <w:rPr>
                <w:sz w:val="24"/>
                <w:szCs w:val="24"/>
              </w:rPr>
              <w:t xml:space="preserve">Idea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pandangan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tentang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sesuatu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isu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dinyatakan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dengan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baik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namun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masih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kurang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jelas</w:t>
            </w:r>
            <w:proofErr w:type="spellEnd"/>
            <w:r w:rsidRPr="005F375A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DB4C48" w:rsidRPr="005F375A" w:rsidRDefault="00DB4C48" w:rsidP="006B08FF">
            <w:pPr>
              <w:spacing w:before="2" w:after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UNSATISFACTORY (0-4</w:t>
            </w:r>
            <w:r w:rsidRPr="005F375A">
              <w:rPr>
                <w:b/>
                <w:sz w:val="24"/>
                <w:szCs w:val="24"/>
              </w:rPr>
              <w:t>%)</w:t>
            </w: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r w:rsidRPr="005F375A">
              <w:rPr>
                <w:sz w:val="24"/>
                <w:szCs w:val="24"/>
              </w:rPr>
              <w:t xml:space="preserve">Idea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pandangan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adalah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kabur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tidak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jelas</w:t>
            </w:r>
            <w:proofErr w:type="spellEnd"/>
            <w:r w:rsidRPr="005F375A">
              <w:rPr>
                <w:sz w:val="24"/>
                <w:szCs w:val="24"/>
              </w:rPr>
              <w:t>.</w:t>
            </w:r>
          </w:p>
        </w:tc>
        <w:tc>
          <w:tcPr>
            <w:tcW w:w="1777" w:type="dxa"/>
            <w:shd w:val="clear" w:color="auto" w:fill="00B0F0"/>
          </w:tcPr>
          <w:p w:rsidR="00DB4C48" w:rsidRDefault="00DB4C48" w:rsidP="00DB4C48">
            <w:pPr>
              <w:spacing w:before="2" w:after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</w:tr>
      <w:tr w:rsidR="00DB4C48" w:rsidTr="00DB4C48">
        <w:tc>
          <w:tcPr>
            <w:tcW w:w="1984" w:type="dxa"/>
            <w:shd w:val="clear" w:color="auto" w:fill="FFFF00"/>
          </w:tcPr>
          <w:p w:rsidR="005B168E" w:rsidRDefault="00DB4C48" w:rsidP="005B168E">
            <w:pPr>
              <w:spacing w:before="2" w:after="2"/>
              <w:rPr>
                <w:b/>
                <w:sz w:val="24"/>
                <w:szCs w:val="24"/>
              </w:rPr>
            </w:pPr>
            <w:r w:rsidRPr="005F375A">
              <w:rPr>
                <w:b/>
                <w:sz w:val="24"/>
                <w:szCs w:val="24"/>
              </w:rPr>
              <w:t xml:space="preserve">CONTENT </w:t>
            </w:r>
            <w:r w:rsidR="005B168E">
              <w:rPr>
                <w:b/>
                <w:sz w:val="24"/>
                <w:szCs w:val="24"/>
              </w:rPr>
              <w:t>1</w:t>
            </w:r>
          </w:p>
          <w:p w:rsidR="005B168E" w:rsidRPr="005F375A" w:rsidRDefault="005B168E" w:rsidP="005B168E">
            <w:pPr>
              <w:spacing w:before="2" w:after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(15%)</w:t>
            </w: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66FF"/>
          </w:tcPr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proofErr w:type="spellStart"/>
            <w:r w:rsidRPr="005F375A">
              <w:rPr>
                <w:sz w:val="24"/>
                <w:szCs w:val="24"/>
              </w:rPr>
              <w:t>Pelajar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membincangkan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mengupas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isu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dengan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mengambilkira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cabaran-cabaran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ada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dalam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isu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tersebut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mampu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menukarkan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cabaran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tersebut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kepada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peluang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berimpak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tinggi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bermanfaat</w:t>
            </w:r>
            <w:proofErr w:type="spellEnd"/>
            <w:r w:rsidRPr="005F375A">
              <w:rPr>
                <w:sz w:val="24"/>
                <w:szCs w:val="24"/>
              </w:rPr>
              <w:t xml:space="preserve">. </w:t>
            </w: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92D050"/>
          </w:tcPr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proofErr w:type="spellStart"/>
            <w:r w:rsidRPr="005F375A">
              <w:rPr>
                <w:sz w:val="24"/>
                <w:szCs w:val="24"/>
              </w:rPr>
              <w:t>Perbincangan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kurang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mengambilkira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cabaran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wujud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dalam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isu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dibincangkan</w:t>
            </w:r>
            <w:proofErr w:type="spellEnd"/>
            <w:r w:rsidRPr="005F375A">
              <w:rPr>
                <w:sz w:val="24"/>
                <w:szCs w:val="24"/>
              </w:rPr>
              <w:t xml:space="preserve">, </w:t>
            </w:r>
            <w:proofErr w:type="spellStart"/>
            <w:r w:rsidRPr="005F375A">
              <w:rPr>
                <w:sz w:val="24"/>
                <w:szCs w:val="24"/>
              </w:rPr>
              <w:t>namun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masih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boleh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diterima</w:t>
            </w:r>
            <w:proofErr w:type="spellEnd"/>
            <w:r w:rsidRPr="005F375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proofErr w:type="spellStart"/>
            <w:r w:rsidRPr="005F375A">
              <w:rPr>
                <w:sz w:val="24"/>
                <w:szCs w:val="24"/>
              </w:rPr>
              <w:t>Sangat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kurang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tiada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langsung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perbincangan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dalam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mengupas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cabaran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ada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dalam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isu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tidak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mampu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menukar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cabaran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wujud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kepada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peluang</w:t>
            </w:r>
            <w:proofErr w:type="spellEnd"/>
            <w:r w:rsidRPr="005F375A">
              <w:rPr>
                <w:sz w:val="24"/>
                <w:szCs w:val="24"/>
              </w:rPr>
              <w:t>.</w:t>
            </w:r>
          </w:p>
        </w:tc>
        <w:tc>
          <w:tcPr>
            <w:tcW w:w="1777" w:type="dxa"/>
            <w:shd w:val="clear" w:color="auto" w:fill="00B0F0"/>
          </w:tcPr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</w:tc>
      </w:tr>
      <w:tr w:rsidR="00DB4C48" w:rsidTr="00DB4C48">
        <w:tc>
          <w:tcPr>
            <w:tcW w:w="1984" w:type="dxa"/>
            <w:shd w:val="clear" w:color="auto" w:fill="FFFF00"/>
          </w:tcPr>
          <w:p w:rsidR="00DB4C48" w:rsidRPr="005B168E" w:rsidRDefault="005B168E" w:rsidP="005B168E">
            <w:pPr>
              <w:spacing w:before="2" w:after="2"/>
              <w:rPr>
                <w:b/>
                <w:sz w:val="24"/>
                <w:szCs w:val="24"/>
              </w:rPr>
            </w:pPr>
            <w:r w:rsidRPr="005B168E">
              <w:rPr>
                <w:b/>
                <w:sz w:val="24"/>
                <w:szCs w:val="24"/>
              </w:rPr>
              <w:t>CONTENT 2</w:t>
            </w:r>
          </w:p>
          <w:p w:rsidR="005B168E" w:rsidRPr="005F375A" w:rsidRDefault="005B168E" w:rsidP="005B168E">
            <w:pPr>
              <w:spacing w:before="2" w:after="2"/>
              <w:rPr>
                <w:sz w:val="24"/>
                <w:szCs w:val="24"/>
              </w:rPr>
            </w:pPr>
            <w:r w:rsidRPr="005B168E">
              <w:rPr>
                <w:b/>
                <w:sz w:val="24"/>
                <w:szCs w:val="24"/>
              </w:rPr>
              <w:t>(5%)</w:t>
            </w:r>
          </w:p>
        </w:tc>
        <w:tc>
          <w:tcPr>
            <w:tcW w:w="3544" w:type="dxa"/>
            <w:shd w:val="clear" w:color="auto" w:fill="FF66FF"/>
          </w:tcPr>
          <w:p w:rsidR="00DB4C48" w:rsidRPr="005F375A" w:rsidRDefault="00DB4C48" w:rsidP="005B168E">
            <w:pPr>
              <w:spacing w:before="2" w:after="2"/>
              <w:rPr>
                <w:sz w:val="24"/>
                <w:szCs w:val="24"/>
              </w:rPr>
            </w:pPr>
            <w:proofErr w:type="spellStart"/>
            <w:r w:rsidRPr="005F375A">
              <w:rPr>
                <w:sz w:val="24"/>
                <w:szCs w:val="24"/>
              </w:rPr>
              <w:t>Pelajar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dapat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="005B168E">
              <w:rPr>
                <w:sz w:val="24"/>
                <w:szCs w:val="24"/>
              </w:rPr>
              <w:t>membincangkan</w:t>
            </w:r>
            <w:proofErr w:type="spellEnd"/>
            <w:r w:rsidR="005B168E">
              <w:rPr>
                <w:sz w:val="24"/>
                <w:szCs w:val="24"/>
              </w:rPr>
              <w:t xml:space="preserve"> </w:t>
            </w:r>
            <w:proofErr w:type="spellStart"/>
            <w:r w:rsidR="005B168E">
              <w:rPr>
                <w:sz w:val="24"/>
                <w:szCs w:val="24"/>
              </w:rPr>
              <w:t>dan</w:t>
            </w:r>
            <w:proofErr w:type="spellEnd"/>
            <w:r w:rsidR="005B168E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mengaitkan</w:t>
            </w:r>
            <w:proofErr w:type="spellEnd"/>
            <w:r w:rsidRPr="005F375A">
              <w:rPr>
                <w:sz w:val="24"/>
                <w:szCs w:val="24"/>
              </w:rPr>
              <w:t xml:space="preserve"> idea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pandangan</w:t>
            </w:r>
            <w:proofErr w:type="spellEnd"/>
            <w:r w:rsidRPr="005F375A">
              <w:rPr>
                <w:sz w:val="24"/>
                <w:szCs w:val="24"/>
              </w:rPr>
              <w:t xml:space="preserve"> yang </w:t>
            </w:r>
            <w:proofErr w:type="spellStart"/>
            <w:r w:rsidRPr="005F375A">
              <w:rPr>
                <w:sz w:val="24"/>
                <w:szCs w:val="24"/>
              </w:rPr>
              <w:t>dinyatakan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="005B168E">
              <w:rPr>
                <w:sz w:val="24"/>
                <w:szCs w:val="24"/>
              </w:rPr>
              <w:t>secara</w:t>
            </w:r>
            <w:proofErr w:type="spellEnd"/>
            <w:r w:rsidR="005B168E">
              <w:rPr>
                <w:sz w:val="24"/>
                <w:szCs w:val="24"/>
              </w:rPr>
              <w:t xml:space="preserve"> global.</w:t>
            </w:r>
          </w:p>
        </w:tc>
        <w:tc>
          <w:tcPr>
            <w:tcW w:w="2693" w:type="dxa"/>
            <w:shd w:val="clear" w:color="auto" w:fill="92D050"/>
          </w:tcPr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r w:rsidRPr="005F375A">
              <w:rPr>
                <w:sz w:val="24"/>
                <w:szCs w:val="24"/>
              </w:rPr>
              <w:t xml:space="preserve">Idea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pandangan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tentang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sesuatu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isu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masih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dapat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dikaitkan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="005B168E">
              <w:rPr>
                <w:sz w:val="24"/>
                <w:szCs w:val="24"/>
              </w:rPr>
              <w:t>secara</w:t>
            </w:r>
            <w:proofErr w:type="spellEnd"/>
            <w:r w:rsidR="005B168E">
              <w:rPr>
                <w:sz w:val="24"/>
                <w:szCs w:val="24"/>
              </w:rPr>
              <w:t xml:space="preserve"> global </w:t>
            </w:r>
            <w:proofErr w:type="spellStart"/>
            <w:r w:rsidRPr="005F375A">
              <w:rPr>
                <w:sz w:val="24"/>
                <w:szCs w:val="24"/>
              </w:rPr>
              <w:t>denga</w:t>
            </w:r>
            <w:r w:rsidR="005B168E">
              <w:rPr>
                <w:sz w:val="24"/>
                <w:szCs w:val="24"/>
              </w:rPr>
              <w:t>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baik</w:t>
            </w:r>
            <w:proofErr w:type="spellEnd"/>
            <w:r w:rsidRPr="005F375A">
              <w:rPr>
                <w:sz w:val="24"/>
                <w:szCs w:val="24"/>
              </w:rPr>
              <w:t xml:space="preserve">, </w:t>
            </w:r>
            <w:proofErr w:type="spellStart"/>
            <w:r w:rsidRPr="005F375A">
              <w:rPr>
                <w:sz w:val="24"/>
                <w:szCs w:val="24"/>
              </w:rPr>
              <w:t>namun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masih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kurang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jelas</w:t>
            </w:r>
            <w:proofErr w:type="spellEnd"/>
            <w:r w:rsidRPr="005F375A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  <w:proofErr w:type="spellStart"/>
            <w:r w:rsidRPr="005F375A">
              <w:rPr>
                <w:sz w:val="24"/>
                <w:szCs w:val="24"/>
              </w:rPr>
              <w:t>Kurang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kaitan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antara</w:t>
            </w:r>
            <w:proofErr w:type="spellEnd"/>
            <w:r w:rsidRPr="005F375A">
              <w:rPr>
                <w:sz w:val="24"/>
                <w:szCs w:val="24"/>
              </w:rPr>
              <w:t xml:space="preserve"> idea </w:t>
            </w:r>
            <w:proofErr w:type="spellStart"/>
            <w:r w:rsidRPr="005F375A">
              <w:rPr>
                <w:sz w:val="24"/>
                <w:szCs w:val="24"/>
              </w:rPr>
              <w:t>dan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cabaran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atau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tiada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langsung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perkaitan</w:t>
            </w:r>
            <w:proofErr w:type="spellEnd"/>
            <w:r w:rsidRPr="005F375A">
              <w:rPr>
                <w:sz w:val="24"/>
                <w:szCs w:val="24"/>
              </w:rPr>
              <w:t xml:space="preserve"> </w:t>
            </w:r>
            <w:proofErr w:type="spellStart"/>
            <w:r w:rsidRPr="005F375A">
              <w:rPr>
                <w:sz w:val="24"/>
                <w:szCs w:val="24"/>
              </w:rPr>
              <w:t>dibincangkan</w:t>
            </w:r>
            <w:proofErr w:type="spellEnd"/>
            <w:r w:rsidR="005B168E">
              <w:rPr>
                <w:sz w:val="24"/>
                <w:szCs w:val="24"/>
              </w:rPr>
              <w:t xml:space="preserve"> </w:t>
            </w:r>
            <w:proofErr w:type="spellStart"/>
            <w:r w:rsidR="005B168E">
              <w:rPr>
                <w:sz w:val="24"/>
                <w:szCs w:val="24"/>
              </w:rPr>
              <w:t>secara</w:t>
            </w:r>
            <w:proofErr w:type="spellEnd"/>
            <w:r w:rsidR="005B168E">
              <w:rPr>
                <w:sz w:val="24"/>
                <w:szCs w:val="24"/>
              </w:rPr>
              <w:t xml:space="preserve"> global</w:t>
            </w:r>
            <w:r w:rsidRPr="005F375A">
              <w:rPr>
                <w:sz w:val="24"/>
                <w:szCs w:val="24"/>
              </w:rPr>
              <w:t>.</w:t>
            </w:r>
          </w:p>
        </w:tc>
        <w:tc>
          <w:tcPr>
            <w:tcW w:w="1777" w:type="dxa"/>
            <w:shd w:val="clear" w:color="auto" w:fill="00B0F0"/>
          </w:tcPr>
          <w:p w:rsidR="00DB4C48" w:rsidRPr="005F375A" w:rsidRDefault="00DB4C48" w:rsidP="006B08FF">
            <w:pPr>
              <w:spacing w:before="2" w:after="2"/>
              <w:rPr>
                <w:sz w:val="24"/>
                <w:szCs w:val="24"/>
              </w:rPr>
            </w:pPr>
          </w:p>
        </w:tc>
      </w:tr>
    </w:tbl>
    <w:p w:rsidR="00E65D3D" w:rsidRDefault="00E65D3D" w:rsidP="0028280E"/>
    <w:sectPr w:rsidR="00E65D3D" w:rsidSect="00DB4C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4E3B"/>
    <w:multiLevelType w:val="hybridMultilevel"/>
    <w:tmpl w:val="670498E8"/>
    <w:lvl w:ilvl="0" w:tplc="EF4485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19"/>
    <w:rsid w:val="0028280E"/>
    <w:rsid w:val="005B168E"/>
    <w:rsid w:val="005C2F19"/>
    <w:rsid w:val="00DB4C48"/>
    <w:rsid w:val="00E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19"/>
    <w:pPr>
      <w:ind w:left="720"/>
      <w:contextualSpacing/>
    </w:pPr>
  </w:style>
  <w:style w:type="table" w:styleId="TableGrid">
    <w:name w:val="Table Grid"/>
    <w:basedOn w:val="TableNormal"/>
    <w:uiPriority w:val="59"/>
    <w:rsid w:val="005C2F1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19"/>
    <w:pPr>
      <w:ind w:left="720"/>
      <w:contextualSpacing/>
    </w:pPr>
  </w:style>
  <w:style w:type="table" w:styleId="TableGrid">
    <w:name w:val="Table Grid"/>
    <w:basedOn w:val="TableNormal"/>
    <w:uiPriority w:val="59"/>
    <w:rsid w:val="005C2F1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IRMAWATI NORAZMAN</dc:creator>
  <cp:lastModifiedBy>IRMAWATI NORAZMAN</cp:lastModifiedBy>
  <cp:revision>4</cp:revision>
  <dcterms:created xsi:type="dcterms:W3CDTF">2018-02-07T09:27:00Z</dcterms:created>
  <dcterms:modified xsi:type="dcterms:W3CDTF">2018-02-07T09:36:00Z</dcterms:modified>
</cp:coreProperties>
</file>